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16.09.2011 N 335-п</w:t>
              <w:br/>
              <w:t xml:space="preserve">(ред. от 27.12.2022)</w:t>
              <w:br/>
              <w:t xml:space="preserve">"О порядке проведения в Ханты-Мансийском автономном округе - Югре публичного мероприятия на территориях объектов культурного наследия (памятниках истории и культуры)"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сентября 2011 г. N 335-п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ПРОВЕДЕНИЯ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pStyle w:val="2"/>
        <w:jc w:val="center"/>
      </w:pPr>
      <w:r>
        <w:rPr>
          <w:sz w:val="20"/>
        </w:rPr>
        <w:t xml:space="preserve">ПУБЛИЧНОГО МЕРОПРИЯТИЯ НА ТЕРРИТОРИЯХ ОБЪЕКТОВ</w:t>
      </w:r>
    </w:p>
    <w:p>
      <w:pPr>
        <w:pStyle w:val="2"/>
        <w:jc w:val="center"/>
      </w:pPr>
      <w:r>
        <w:rPr>
          <w:sz w:val="20"/>
        </w:rPr>
        <w:t xml:space="preserve">КУЛЬТУРНОГО НАСЛЕДИЯ (ПАМЯТНИКАХ ИСТОРИИ И КУЛЬТУРЫ)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21.11.2014 </w:t>
            </w:r>
            <w:hyperlink w:history="0" r:id="rId7" w:tooltip="Постановление Правительства ХМАО - Югры от 21.11.2014 N 437-п (ред. от 21.01.2022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437-п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</w:t>
            </w:r>
            <w:hyperlink w:history="0" r:id="rId8" w:tooltip="Постановление Правительства ХМАО - Югры от 27.12.2022 N 723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723-п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июня 2004 года N 54-ФЗ "О собраниях, митингах, демонстрациях, шествиях и пикетированиях", в целях упорядочения проведения публичного мероприятия на территориях объектов культурного наследия (памятниках истории и культуры)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в Ханты-Мансийском автономном округе - Югре публичного мероприятия на территориях объектов культурного наследия (памятниках истории и культуры).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в газете "Новости Югры".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16 сентября 2011 г. N 335-п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В ХАНТЫ-МАНСИЙСКОМ АВТОНОМНОМ ОКРУГЕ - ЮГРЕ</w:t>
      </w:r>
    </w:p>
    <w:p>
      <w:pPr>
        <w:pStyle w:val="2"/>
        <w:jc w:val="center"/>
      </w:pPr>
      <w:r>
        <w:rPr>
          <w:sz w:val="20"/>
        </w:rPr>
        <w:t xml:space="preserve">ПУБЛИЧНОГО МЕРОПРИЯТИЯ НА ТЕРРИТОРИЯХ ОБЪЕКТОВ</w:t>
      </w:r>
    </w:p>
    <w:p>
      <w:pPr>
        <w:pStyle w:val="2"/>
        <w:jc w:val="center"/>
      </w:pPr>
      <w:r>
        <w:rPr>
          <w:sz w:val="20"/>
        </w:rPr>
        <w:t xml:space="preserve">КУЛЬТУРНОГО НАСЛЕДИЯ (ПАМЯТНИКАХ ИСТОРИИ И КУЛЬТУРЫ)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21.11.2014 </w:t>
            </w:r>
            <w:hyperlink w:history="0" r:id="rId10" w:tooltip="Постановление Правительства ХМАО - Югры от 21.11.2014 N 437-п (ред. от 21.01.2022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437-п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</w:t>
            </w:r>
            <w:hyperlink w:history="0" r:id="rId11" w:tooltip="Постановление Правительства ХМАО - Югры от 27.12.2022 N 723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723-п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организации и проведения в Ханты-Мансийском автономном округе - Югре публичного мероприятия на территориях объектов культурного наследия (памятниках истории и культуры) (далее - объекты культурного наследия).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Публичное мероприятие на территориях объектов культурного наследия проводится с соблюдением требований Федеральных законов от 25 июня 2002 года </w:t>
      </w:r>
      <w:hyperlink w:history="0" r:id="rId12" w:tooltip="Федеральный закон от 25.06.2002 N 73-ФЗ (ред. от 14.04.2023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N 73-ФЗ</w:t>
        </w:r>
      </w:hyperlink>
      <w:r>
        <w:rPr>
          <w:sz w:val="20"/>
        </w:rPr>
        <w:t xml:space="preserve"> "Об объектах культурного наследия (памятниках истории и культуры) народов Российской Федерации", от 19 июня 2004 года </w:t>
      </w:r>
      <w:hyperlink w:history="0" r:id="rId13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N 54-ФЗ</w:t>
        </w:r>
      </w:hyperlink>
      <w:r>
        <w:rPr>
          <w:sz w:val="20"/>
        </w:rPr>
        <w:t xml:space="preserve"> "О собраниях, митингах, демонстрациях, шествиях и пикетированиях", </w:t>
      </w:r>
      <w:hyperlink w:history="0" r:id="rId14" w:tooltip="Закон ХМАО - Югры от 08.06.2009 N 81-оз (ред. от 25.05.2023) &quot;Об отдельных вопросах проведения публичного мероприятия в Ханты-Мансийском автономном округе - Югре&quot; (принят Думой Ханты-Мансийского автономного округа - Югры 29.05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Ханты-Мансийского автономного округа - Югры от 8 июня 2009 года N 81-оз "Об отдельных вопросах проведения публичного мероприятия в Ханты-Мансийском автономном округе - Югре", </w:t>
      </w:r>
      <w:hyperlink w:history="0" r:id="rId15" w:tooltip="Постановление Правительства ХМАО - Югры от 09.09.2011 N 328-п (ред. от 03.03.2017) &quot;Об установлении норм предельной заполняемости территории (помещения) при проведении публичного мероприятия вне специально отведенных или приспособленных мест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Ханты-Мансийского автономного округа - Югры от 9 сентября 2011 года N 328-п "Об установлении норм предельной заполняемости территории (помещения) в местах проведения публичного мероприятия" и с учетом особенностей, предусмотренных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ХМАО - Югры от 21.11.2014 N 437-п (ред. от 21.0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21.11.2014 N 437-п)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согласовании с организаторами указанных публичных мероприятий места и (или) времени их проведения на территориях объектов культурного наследия, а также при их проведении исполнительным органам Ханты-Мансийского автономного округа - Югры, органам местного самоуправления муниципальных образований Ханты-Мансийского автономного округа - Югры необходимо: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ХМАО - Югры от 27.12.2022 N 723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27.12.2022 N 723-п)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учитывать требования нормативных правовых актов, указанных в </w:t>
      </w:r>
      <w:hyperlink w:history="0" w:anchor="P42" w:tooltip="2. Публичное мероприятие на территориях объектов культурного наследия проводится с соблюдением требований Федеральных законов от 25 июня 2002 года N 73-ФЗ &quot;Об объектах культурного наследия (памятниках истории и культуры) народов Российской Федерации&quot;, от 19 июня 2004 года N 54-ФЗ &quot;О собраниях, митингах, демонстрациях, шествиях и пикетированиях&quot;, Закона Ханты-Мансийского автономного округа - Югры от 8 июня 2009 года N 81-оз &quot;Об отдельных вопросах проведения публичного мероприятия в Ханты-Мансийском автоно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бесперебойное функционирование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обеспечивать реализацию конституционного права граждан на доступ к культурным ценностям, не допускать нарушения прав и законных интересов лиц, не являющихся участниками публичных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обеспечивать сохранность объектов культурного наследия, а также принимать меры по предотвращению их разрушения или причинения им вреда, не допускать ухудшения состояния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Нормы предельной заполняемости территории (помещения) в местах проведения публичного мероприятия на объектах культурного наследия устанавливаются в соответствии с </w:t>
      </w:r>
      <w:hyperlink w:history="0" r:id="rId18" w:tooltip="Постановление Правительства ХМАО - Югры от 09.09.2011 N 328-п (ред. от 03.03.2017) &quot;Об установлении норм предельной заполняемости территории (помещения) при проведении публичного мероприятия вне специально отведенных или приспособленных мест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9 сентября 2011 года N 328-п "Об установлении норм предельной заполняемости территории (помещения) в местах проведения публичного мероприятия".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Уведомление о проведении публичного мероприятия на территориях объектов культурного наследия подается в порядке, определенном </w:t>
      </w:r>
      <w:hyperlink w:history="0" r:id="rId19" w:tooltip="Закон ХМАО - Югры от 08.06.2009 N 81-оз (ред. от 25.05.2023) &quot;Об отдельных вопросах проведения публичного мероприятия в Ханты-Мансийском автономном округе - Югре&quot; (принят Думой Ханты-Мансийского автономного округа - Югры 29.05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8 июня 2009 года N 81-оз "Об отдельных вопросах проведения публичного мероприятия в Ханты-Мансийском автономном округе - Югре".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ХМАО - Югры от 21.11.2014 N 437-п (ред. от 21.0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21.11.2014 N 437-п)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уведомлении о проведении публичного мероприятия на территориях объектов культурного наследия его организаторы, в случае намерения использовать звукоусиливающие технические средства, указывают также мощность используемой аппаратуры, а в случае если публичное мероприятие будет проводиться с использованием транспортных средств - в уведомлении указываются категории используемых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После получения от организатора публичного мероприятия уведомления о его проведении на территории объекта культурного наследия исполнительный орган Ханты-Мансийского автономного округа - Югры, осуществляющий функции по реализации единой государственной политики, нормативному правовому регулированию в сфере обеспечения прав граждан на проведение публичных мероприятий (далее - уполномоченный орган), администрация муниципального образования в срок не позднее первой половины следующего рабочего дня направляет в исполнительный орган Ханты-Мансийского автономного округа - Югры, уполномоченный осуществлять государственный контроль в области сохранения, использования, популяризации и государственной охраны объектов культурного наследия (далее - уполномоченный орган в области охраны объектов культурного наследия), копию данного уведомления.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1" w:tooltip="Постановление Правительства ХМАО - Югры от 27.12.2022 N 723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27.12.2022 N 723-п)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в области охраны объектов культурного наследия обязан в день получения копии уведомления о проведении публичного мероприятия дать мотивированное заключение о возможности проведения публичного мероприятия на территории объекта культурного наследия и не позднее дня, следующего за днем получения копии уведомления о проведении публичного мероприятия, направить его в уполномоченный орган, администрацию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Заключение уполномоченного органа в области охраны объектов культурного наследия о невозможности проведения публичного мероприятия на территории объекта культурного наследия является основанием для доведения уполномоченным органом, администрацией муниципального образования до сведения организатора публичного мероприятия обоснованных предложений об изменении места и (или) времени проведения публичного мероприятия, а также предложения об устранении несоответствия условий проведения публичного мероприятия в заявленном месте его проведения требованиям законодательства в области сохранения, использования и государственной охраны объектов культурного наследия народов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Организаторы проведения публичного мероприятия на территории объекта культурного наследия обязаны непосредственно перед проведением публичного мероприятия дать участникам публичного мероприятия разъяснения относительно ценности объекта культурного наследия, предупредить о необходимости соблюдения требований, предусмотренных Федеральными законами от 19 июня 2004 года </w:t>
      </w:r>
      <w:hyperlink w:history="0" r:id="rId22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N 54-ФЗ</w:t>
        </w:r>
      </w:hyperlink>
      <w:r>
        <w:rPr>
          <w:sz w:val="20"/>
        </w:rPr>
        <w:t xml:space="preserve"> "О собраниях, митингах, демонстрациях, шествиях и пикетированиях", от 25 июня 2002 года </w:t>
      </w:r>
      <w:hyperlink w:history="0" r:id="rId23" w:tooltip="Федеральный закон от 25.06.2002 N 73-ФЗ (ред. от 14.04.2023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N 73-ФЗ</w:t>
        </w:r>
      </w:hyperlink>
      <w:r>
        <w:rPr>
          <w:sz w:val="20"/>
        </w:rPr>
        <w:t xml:space="preserve"> "Об объектах культурного наследия (памятниках истории и культуры) народов Российской Федерации", иными федеральными законами, с учетом особенностей, предусмотренных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 и порядок приостановления и прекращения проведения публичного мероприятия на территории объекта культурного наследия установлены Федеральным </w:t>
      </w:r>
      <w:hyperlink w:history="0" r:id="rId24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июня 2004 года N 54-ФЗ "О собраниях, митингах, демонстрациях, шествиях и пикетированиях".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16.09.2011 N 335-п</w:t>
            <w:br/>
            <w:t>(ред. от 27.12.2022)</w:t>
            <w:br/>
            <w:t>"О порядке проведения в Ханты-Мансийс...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BEAD3BBA0952BF778D3526335ADF576FE5415544FCE36C4DCBD6B01BFA9717D88C3D84354B9F30A52C65727C2842DCCC75DC51C914C83D0C31759E9TDcBE" TargetMode = "External"/>
	<Relationship Id="rId8" Type="http://schemas.openxmlformats.org/officeDocument/2006/relationships/hyperlink" Target="consultantplus://offline/ref=BBEAD3BBA0952BF778D3526335ADF576FE5415544FCD31C9DBBD6B01BFA9717D88C3D84354B9F30A52C65727C1842DCCC75DC51C914C83D0C31759E9TDcBE" TargetMode = "External"/>
	<Relationship Id="rId9" Type="http://schemas.openxmlformats.org/officeDocument/2006/relationships/hyperlink" Target="consultantplus://offline/ref=BBEAD3BBA0952BF778D34C6E23C1A279FC5C485D4BC93A9B86E06D56E0F97728C883DE1617FDFE035ACD037680DA749E8316C8198F5083D4TDcEE" TargetMode = "External"/>
	<Relationship Id="rId10" Type="http://schemas.openxmlformats.org/officeDocument/2006/relationships/hyperlink" Target="consultantplus://offline/ref=BBEAD3BBA0952BF778D3526335ADF576FE5415544FCE36C4DCBD6B01BFA9717D88C3D84354B9F30A52C65727C2842DCCC75DC51C914C83D0C31759E9TDcBE" TargetMode = "External"/>
	<Relationship Id="rId11" Type="http://schemas.openxmlformats.org/officeDocument/2006/relationships/hyperlink" Target="consultantplus://offline/ref=BBEAD3BBA0952BF778D3526335ADF576FE5415544FCD31C9DBBD6B01BFA9717D88C3D84354B9F30A52C65727C1842DCCC75DC51C914C83D0C31759E9TDcBE" TargetMode = "External"/>
	<Relationship Id="rId12" Type="http://schemas.openxmlformats.org/officeDocument/2006/relationships/hyperlink" Target="consultantplus://offline/ref=BBEAD3BBA0952BF778D34C6E23C1A279FC5B4F5E4BCC3A9B86E06D56E0F97728DA83861A14FDE00B54D85527C6T8cCE" TargetMode = "External"/>
	<Relationship Id="rId13" Type="http://schemas.openxmlformats.org/officeDocument/2006/relationships/hyperlink" Target="consultantplus://offline/ref=BBEAD3BBA0952BF778D34C6E23C1A279FC5C485D4BC93A9B86E06D56E0F97728C883DE1617FDFE035ACD037680DA749E8316C8198F5083D4TDcEE" TargetMode = "External"/>
	<Relationship Id="rId14" Type="http://schemas.openxmlformats.org/officeDocument/2006/relationships/hyperlink" Target="consultantplus://offline/ref=BBEAD3BBA0952BF778D3526335ADF576FE5415544FC231C9DCB16B01BFA9717D88C3D84346B9AB0651C64927C2917B9D81T0cBE" TargetMode = "External"/>
	<Relationship Id="rId15" Type="http://schemas.openxmlformats.org/officeDocument/2006/relationships/hyperlink" Target="consultantplus://offline/ref=BBEAD3BBA0952BF778D3526335ADF576FE5415544CCE36CADBB76B01BFA9717D88C3D84346B9AB0651C64927C2917B9D81T0cBE" TargetMode = "External"/>
	<Relationship Id="rId16" Type="http://schemas.openxmlformats.org/officeDocument/2006/relationships/hyperlink" Target="consultantplus://offline/ref=BBEAD3BBA0952BF778D3526335ADF576FE5415544FCE36C4DCBD6B01BFA9717D88C3D84354B9F30A52C65727C3842DCCC75DC51C914C83D0C31759E9TDcBE" TargetMode = "External"/>
	<Relationship Id="rId17" Type="http://schemas.openxmlformats.org/officeDocument/2006/relationships/hyperlink" Target="consultantplus://offline/ref=BBEAD3BBA0952BF778D3526335ADF576FE5415544FCD31C9DBBD6B01BFA9717D88C3D84354B9F30A52C65727C2842DCCC75DC51C914C83D0C31759E9TDcBE" TargetMode = "External"/>
	<Relationship Id="rId18" Type="http://schemas.openxmlformats.org/officeDocument/2006/relationships/hyperlink" Target="consultantplus://offline/ref=BBEAD3BBA0952BF778D3526335ADF576FE5415544CCE36CADBB76B01BFA9717D88C3D84354B9F30A52C65726C7842DCCC75DC51C914C83D0C31759E9TDcBE" TargetMode = "External"/>
	<Relationship Id="rId19" Type="http://schemas.openxmlformats.org/officeDocument/2006/relationships/hyperlink" Target="consultantplus://offline/ref=BBEAD3BBA0952BF778D3526335ADF576FE5415544FC231C9DCB16B01BFA9717D88C3D84346B9AB0651C64927C2917B9D81T0cBE" TargetMode = "External"/>
	<Relationship Id="rId20" Type="http://schemas.openxmlformats.org/officeDocument/2006/relationships/hyperlink" Target="consultantplus://offline/ref=BBEAD3BBA0952BF778D3526335ADF576FE5415544FCE36C4DCBD6B01BFA9717D88C3D84354B9F30A52C65727CC842DCCC75DC51C914C83D0C31759E9TDcBE" TargetMode = "External"/>
	<Relationship Id="rId21" Type="http://schemas.openxmlformats.org/officeDocument/2006/relationships/hyperlink" Target="consultantplus://offline/ref=BBEAD3BBA0952BF778D3526335ADF576FE5415544FCD31C9DBBD6B01BFA9717D88C3D84354B9F30A52C65727CC842DCCC75DC51C914C83D0C31759E9TDcBE" TargetMode = "External"/>
	<Relationship Id="rId22" Type="http://schemas.openxmlformats.org/officeDocument/2006/relationships/hyperlink" Target="consultantplus://offline/ref=BBEAD3BBA0952BF778D34C6E23C1A279FC5C485D4BC93A9B86E06D56E0F97728DA83861A14FDE00B54D85527C6T8cCE" TargetMode = "External"/>
	<Relationship Id="rId23" Type="http://schemas.openxmlformats.org/officeDocument/2006/relationships/hyperlink" Target="consultantplus://offline/ref=BBEAD3BBA0952BF778D34C6E23C1A279FC5B4F5E4BCC3A9B86E06D56E0F97728DA83861A14FDE00B54D85527C6T8cCE" TargetMode = "External"/>
	<Relationship Id="rId24" Type="http://schemas.openxmlformats.org/officeDocument/2006/relationships/hyperlink" Target="consultantplus://offline/ref=BBEAD3BBA0952BF778D34C6E23C1A279FC5C485D4BC93A9B86E06D56E0F97728DA83861A14FDE00B54D85527C6T8cC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16.09.2011 N 335-п
(ред. от 27.12.2022)
"О порядке проведения в Ханты-Мансийском автономном округе - Югре публичного мероприятия на территориях объектов культурного наследия (памятниках истории и культуры)"</dc:title>
  <dcterms:created xsi:type="dcterms:W3CDTF">2023-06-30T04:28:19Z</dcterms:created>
</cp:coreProperties>
</file>